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D5" w:rsidRDefault="006D70D5" w:rsidP="006D70D5">
      <w:pPr>
        <w:jc w:val="right"/>
        <w:rPr>
          <w:rFonts w:ascii="Century Gothic" w:hAnsi="Century Gothic"/>
          <w:b/>
          <w:szCs w:val="22"/>
        </w:rPr>
      </w:pPr>
    </w:p>
    <w:p w:rsidR="006D70D5" w:rsidRDefault="006D70D5" w:rsidP="006D70D5">
      <w:pPr>
        <w:jc w:val="right"/>
        <w:rPr>
          <w:rFonts w:ascii="Century Gothic" w:hAnsi="Century Gothic"/>
          <w:b/>
          <w:szCs w:val="22"/>
        </w:rPr>
      </w:pPr>
    </w:p>
    <w:p w:rsidR="006D70D5" w:rsidRDefault="006D70D5" w:rsidP="006D70D5">
      <w:pPr>
        <w:jc w:val="right"/>
        <w:rPr>
          <w:rFonts w:ascii="Century Gothic" w:hAnsi="Century Gothic"/>
          <w:b/>
          <w:szCs w:val="22"/>
        </w:rPr>
      </w:pPr>
    </w:p>
    <w:p w:rsidR="006D70D5" w:rsidRDefault="006D70D5" w:rsidP="006D70D5">
      <w:pPr>
        <w:jc w:val="right"/>
        <w:rPr>
          <w:rFonts w:ascii="Century Gothic" w:hAnsi="Century Gothic"/>
          <w:b/>
          <w:szCs w:val="22"/>
        </w:rPr>
      </w:pPr>
      <w:r>
        <w:rPr>
          <w:rFonts w:ascii="Century Gothic" w:hAnsi="Century Gothic"/>
          <w:b/>
          <w:szCs w:val="22"/>
        </w:rPr>
        <w:t>Zapopan, Jalisco</w:t>
      </w:r>
    </w:p>
    <w:p w:rsidR="006D70D5" w:rsidRDefault="006D70D5" w:rsidP="006D70D5">
      <w:pPr>
        <w:jc w:val="right"/>
        <w:rPr>
          <w:rFonts w:ascii="Century Gothic" w:hAnsi="Century Gothic"/>
          <w:b/>
          <w:szCs w:val="22"/>
        </w:rPr>
      </w:pPr>
      <w:r>
        <w:rPr>
          <w:rFonts w:ascii="Century Gothic" w:hAnsi="Century Gothic"/>
          <w:b/>
          <w:szCs w:val="22"/>
        </w:rPr>
        <w:t>Mayo de 2017</w:t>
      </w:r>
    </w:p>
    <w:p w:rsidR="006D70D5" w:rsidRDefault="006D70D5" w:rsidP="006D70D5">
      <w:pPr>
        <w:jc w:val="right"/>
        <w:rPr>
          <w:rFonts w:ascii="Century Gothic" w:hAnsi="Century Gothic"/>
          <w:b/>
          <w:szCs w:val="22"/>
        </w:rPr>
      </w:pPr>
    </w:p>
    <w:p w:rsidR="006D70D5" w:rsidRPr="006D70D5" w:rsidRDefault="006D70D5" w:rsidP="006D70D5">
      <w:pPr>
        <w:jc w:val="center"/>
        <w:rPr>
          <w:rFonts w:ascii="Century Gothic" w:hAnsi="Century Gothic"/>
          <w:b/>
        </w:rPr>
      </w:pPr>
      <w:r w:rsidRPr="006D70D5">
        <w:rPr>
          <w:rFonts w:ascii="Century Gothic" w:hAnsi="Century Gothic"/>
          <w:b/>
        </w:rPr>
        <w:t>REGISTRO AL SISTEMA DE AVISO DE ACCIDENTES DE TRABAJO (SIAAT)</w:t>
      </w:r>
    </w:p>
    <w:p w:rsidR="006D70D5" w:rsidRDefault="006D70D5" w:rsidP="006D70D5">
      <w:pPr>
        <w:jc w:val="both"/>
        <w:rPr>
          <w:rFonts w:ascii="Century Gothic" w:hAnsi="Century Gothic" w:cs="Arial"/>
        </w:rPr>
      </w:pPr>
      <w:r w:rsidRPr="006D70D5">
        <w:rPr>
          <w:rFonts w:ascii="Century Gothic" w:hAnsi="Century Gothic" w:cs="Arial"/>
        </w:rPr>
        <w:t xml:space="preserve">Es una aplicación web en la que se puede acceder desde cualquier navegador de Internet (Internet Explorer, </w:t>
      </w:r>
      <w:proofErr w:type="spellStart"/>
      <w:r w:rsidRPr="006D70D5">
        <w:rPr>
          <w:rFonts w:ascii="Century Gothic" w:hAnsi="Century Gothic" w:cs="Arial"/>
        </w:rPr>
        <w:t>Chrome</w:t>
      </w:r>
      <w:proofErr w:type="spellEnd"/>
      <w:r w:rsidRPr="006D70D5">
        <w:rPr>
          <w:rFonts w:ascii="Century Gothic" w:hAnsi="Century Gothic" w:cs="Arial"/>
        </w:rPr>
        <w:t xml:space="preserve">, </w:t>
      </w:r>
      <w:proofErr w:type="spellStart"/>
      <w:r w:rsidRPr="006D70D5">
        <w:rPr>
          <w:rFonts w:ascii="Century Gothic" w:hAnsi="Century Gothic" w:cs="Arial"/>
        </w:rPr>
        <w:t>Fire</w:t>
      </w:r>
      <w:proofErr w:type="spellEnd"/>
      <w:r w:rsidRPr="006D70D5">
        <w:rPr>
          <w:rFonts w:ascii="Century Gothic" w:hAnsi="Century Gothic" w:cs="Arial"/>
        </w:rPr>
        <w:t xml:space="preserve"> Fox), tecleando la siguiente dirección URL del portal:</w:t>
      </w:r>
    </w:p>
    <w:p w:rsidR="006D70D5" w:rsidRPr="006D70D5" w:rsidRDefault="006D70D5" w:rsidP="006D70D5">
      <w:pPr>
        <w:jc w:val="both"/>
        <w:rPr>
          <w:rFonts w:ascii="Century Gothic" w:hAnsi="Century Gothic" w:cs="Arial"/>
        </w:rPr>
      </w:pPr>
    </w:p>
    <w:p w:rsidR="006D70D5" w:rsidRDefault="006D70D5" w:rsidP="006D70D5">
      <w:pPr>
        <w:rPr>
          <w:rFonts w:ascii="Century Gothic" w:hAnsi="Century Gothic" w:cs="Arial"/>
          <w:b/>
          <w:u w:val="single"/>
        </w:rPr>
      </w:pPr>
      <w:bookmarkStart w:id="0" w:name="_GoBack"/>
      <w:bookmarkEnd w:id="0"/>
      <w:r w:rsidRPr="006D70D5">
        <w:rPr>
          <w:rFonts w:ascii="Century Gothic" w:hAnsi="Century Gothic" w:cs="Arial"/>
        </w:rPr>
        <w:t xml:space="preserve"> </w:t>
      </w:r>
      <w:r w:rsidRPr="006D70D5">
        <w:rPr>
          <w:rFonts w:ascii="Century Gothic" w:hAnsi="Century Gothic" w:cs="Arial"/>
          <w:b/>
          <w:u w:val="single"/>
        </w:rPr>
        <w:t>http:// siaat.stps.gob.</w:t>
      </w:r>
      <w:r>
        <w:rPr>
          <w:rFonts w:ascii="Century Gothic" w:hAnsi="Century Gothic" w:cs="Arial"/>
          <w:b/>
          <w:u w:val="single"/>
        </w:rPr>
        <w:t>mx</w:t>
      </w:r>
    </w:p>
    <w:p w:rsidR="006D70D5" w:rsidRPr="006D70D5" w:rsidRDefault="006D70D5" w:rsidP="006D70D5">
      <w:pPr>
        <w:rPr>
          <w:rFonts w:ascii="Century Gothic" w:hAnsi="Century Gothic" w:cs="Arial"/>
          <w:b/>
          <w:u w:val="single"/>
        </w:rPr>
      </w:pPr>
    </w:p>
    <w:p w:rsidR="006D70D5" w:rsidRDefault="006D70D5" w:rsidP="006D70D5">
      <w:pPr>
        <w:tabs>
          <w:tab w:val="left" w:pos="1945"/>
        </w:tabs>
        <w:rPr>
          <w:rFonts w:ascii="Century Gothic" w:hAnsi="Century Gothic" w:cs="Arial"/>
          <w:color w:val="000000"/>
        </w:rPr>
      </w:pPr>
      <w:r w:rsidRPr="006D70D5">
        <w:rPr>
          <w:rFonts w:ascii="Century Gothic" w:hAnsi="Century Gothic" w:cs="Arial"/>
          <w:color w:val="000000"/>
        </w:rPr>
        <w:t xml:space="preserve">Dar clic en pestaña </w:t>
      </w:r>
      <w:r w:rsidRPr="006D70D5">
        <w:rPr>
          <w:rFonts w:ascii="Century Gothic" w:hAnsi="Century Gothic" w:cs="Arial"/>
          <w:b/>
          <w:color w:val="000000"/>
        </w:rPr>
        <w:t>ALTA AVISOS</w:t>
      </w:r>
      <w:r w:rsidRPr="006D70D5">
        <w:rPr>
          <w:rFonts w:ascii="Century Gothic" w:hAnsi="Century Gothic" w:cs="Arial"/>
          <w:color w:val="000000"/>
        </w:rPr>
        <w:t xml:space="preserve">, donde es necesario contar con FIEL, y contraseña generada por el SAT. </w:t>
      </w:r>
    </w:p>
    <w:p w:rsidR="006D70D5" w:rsidRPr="006D70D5" w:rsidRDefault="006D70D5" w:rsidP="006D70D5">
      <w:pPr>
        <w:tabs>
          <w:tab w:val="left" w:pos="1945"/>
        </w:tabs>
        <w:rPr>
          <w:rFonts w:ascii="Century Gothic" w:hAnsi="Century Gothic" w:cs="Arial"/>
          <w:color w:val="000000"/>
        </w:rPr>
      </w:pPr>
    </w:p>
    <w:p w:rsidR="006D70D5" w:rsidRPr="006D70D5" w:rsidRDefault="006D70D5" w:rsidP="006D70D5">
      <w:pPr>
        <w:tabs>
          <w:tab w:val="left" w:pos="1945"/>
        </w:tabs>
        <w:jc w:val="center"/>
        <w:rPr>
          <w:rFonts w:ascii="Century Gothic" w:hAnsi="Century Gothic" w:cs="Arial"/>
          <w:color w:val="000000"/>
        </w:rPr>
      </w:pPr>
      <w:r w:rsidRPr="006D70D5">
        <w:rPr>
          <w:rFonts w:ascii="Century Gothic" w:hAnsi="Century Gothic" w:cs="Arial"/>
          <w:b/>
          <w:bCs/>
          <w:color w:val="000000"/>
        </w:rPr>
        <w:t>Firmar con FIEL para registrar a la empresa</w:t>
      </w:r>
    </w:p>
    <w:p w:rsidR="006D70D5" w:rsidRPr="006D70D5" w:rsidRDefault="006D70D5" w:rsidP="006D70D5">
      <w:pPr>
        <w:pStyle w:val="Sinespaciado"/>
        <w:rPr>
          <w:rFonts w:ascii="Century Gothic" w:hAnsi="Century Gothic" w:cs="Arial"/>
          <w:sz w:val="24"/>
          <w:szCs w:val="24"/>
        </w:rPr>
      </w:pPr>
      <w:r w:rsidRPr="006D70D5">
        <w:rPr>
          <w:rFonts w:ascii="Century Gothic" w:hAnsi="Century Gothic" w:cs="Arial"/>
          <w:b/>
          <w:sz w:val="24"/>
          <w:szCs w:val="24"/>
        </w:rPr>
        <w:t>Paso 1</w:t>
      </w:r>
      <w:r w:rsidRPr="006D70D5">
        <w:rPr>
          <w:rFonts w:ascii="Century Gothic" w:hAnsi="Century Gothic" w:cs="Arial"/>
          <w:sz w:val="24"/>
          <w:szCs w:val="24"/>
        </w:rPr>
        <w:t xml:space="preserve"> Dar clic en el botón “Buscar” del campo “Certificado Fiel”, Seleccionar archivo .CER</w:t>
      </w:r>
    </w:p>
    <w:p w:rsidR="006D70D5" w:rsidRPr="006D70D5" w:rsidRDefault="006D70D5" w:rsidP="006D70D5">
      <w:pPr>
        <w:pStyle w:val="Sinespaciado"/>
        <w:rPr>
          <w:rFonts w:ascii="Century Gothic" w:hAnsi="Century Gothic" w:cs="Arial"/>
          <w:sz w:val="24"/>
          <w:szCs w:val="24"/>
        </w:rPr>
      </w:pPr>
      <w:r w:rsidRPr="006D70D5">
        <w:rPr>
          <w:rFonts w:ascii="Century Gothic" w:hAnsi="Century Gothic" w:cs="Arial"/>
          <w:b/>
          <w:sz w:val="24"/>
          <w:szCs w:val="24"/>
        </w:rPr>
        <w:t xml:space="preserve">Paso 2 </w:t>
      </w:r>
      <w:r w:rsidRPr="006D70D5">
        <w:rPr>
          <w:rFonts w:ascii="Century Gothic" w:hAnsi="Century Gothic" w:cs="Arial"/>
          <w:sz w:val="24"/>
          <w:szCs w:val="24"/>
        </w:rPr>
        <w:t xml:space="preserve">Dar clic en el botón “Buscar” del campo de Llave Privada, Seleccionar archivo .KEY   </w:t>
      </w:r>
      <w:r w:rsidRPr="006D70D5">
        <w:rPr>
          <w:rFonts w:ascii="Century Gothic" w:hAnsi="Century Gothic" w:cs="Arial"/>
          <w:sz w:val="24"/>
          <w:szCs w:val="24"/>
        </w:rPr>
        <w:br/>
      </w:r>
      <w:r w:rsidRPr="006D70D5">
        <w:rPr>
          <w:rFonts w:ascii="Century Gothic" w:hAnsi="Century Gothic" w:cs="Arial"/>
          <w:b/>
          <w:sz w:val="24"/>
          <w:szCs w:val="24"/>
        </w:rPr>
        <w:t>Paso 3</w:t>
      </w:r>
      <w:r w:rsidRPr="006D70D5">
        <w:rPr>
          <w:rFonts w:ascii="Century Gothic" w:hAnsi="Century Gothic" w:cs="Arial"/>
          <w:sz w:val="24"/>
          <w:szCs w:val="24"/>
        </w:rPr>
        <w:t>. Ingresar la “Contraseña”.</w:t>
      </w:r>
      <w:r w:rsidRPr="006D70D5">
        <w:rPr>
          <w:rFonts w:ascii="Century Gothic" w:hAnsi="Century Gothic" w:cs="Arial"/>
          <w:sz w:val="24"/>
          <w:szCs w:val="24"/>
        </w:rPr>
        <w:br/>
      </w:r>
      <w:r w:rsidRPr="006D70D5">
        <w:rPr>
          <w:rFonts w:ascii="Century Gothic" w:hAnsi="Century Gothic" w:cs="Arial"/>
          <w:b/>
          <w:sz w:val="24"/>
          <w:szCs w:val="24"/>
        </w:rPr>
        <w:t>Paso 4.</w:t>
      </w:r>
      <w:r w:rsidRPr="006D70D5">
        <w:rPr>
          <w:rFonts w:ascii="Century Gothic" w:hAnsi="Century Gothic" w:cs="Arial"/>
          <w:sz w:val="24"/>
          <w:szCs w:val="24"/>
        </w:rPr>
        <w:t xml:space="preserve"> Dar clic en el botón “Iniciar Sesión”.</w:t>
      </w:r>
    </w:p>
    <w:p w:rsidR="006D70D5" w:rsidRPr="006D70D5" w:rsidRDefault="006D70D5" w:rsidP="006D70D5">
      <w:pPr>
        <w:pStyle w:val="Sinespaciado"/>
        <w:rPr>
          <w:rFonts w:ascii="Century Gothic" w:hAnsi="Century Gothic" w:cs="Arial"/>
          <w:color w:val="000000"/>
          <w:sz w:val="24"/>
          <w:szCs w:val="24"/>
        </w:rPr>
      </w:pPr>
    </w:p>
    <w:p w:rsidR="006D70D5" w:rsidRPr="006D70D5" w:rsidRDefault="006D70D5" w:rsidP="006D70D5">
      <w:pPr>
        <w:jc w:val="both"/>
        <w:rPr>
          <w:rFonts w:ascii="Century Gothic" w:hAnsi="Century Gothic" w:cs="Arial"/>
          <w:color w:val="000000"/>
          <w:u w:val="single"/>
        </w:rPr>
      </w:pPr>
      <w:r w:rsidRPr="006D70D5">
        <w:rPr>
          <w:rFonts w:ascii="Century Gothic" w:hAnsi="Century Gothic" w:cs="Arial"/>
          <w:color w:val="000000"/>
        </w:rPr>
        <w:t>** Ingresar  los datos de la empresa y dar clic en Guardar.</w:t>
      </w:r>
    </w:p>
    <w:p w:rsidR="006D70D5" w:rsidRPr="006D70D5" w:rsidRDefault="006D70D5" w:rsidP="006D70D5">
      <w:pPr>
        <w:jc w:val="both"/>
        <w:rPr>
          <w:rFonts w:ascii="Century Gothic" w:hAnsi="Century Gothic" w:cs="Arial"/>
          <w:color w:val="000000"/>
        </w:rPr>
      </w:pPr>
      <w:r w:rsidRPr="006D70D5">
        <w:rPr>
          <w:rFonts w:ascii="Century Gothic" w:hAnsi="Century Gothic" w:cs="Arial"/>
          <w:color w:val="000000"/>
        </w:rPr>
        <w:t xml:space="preserve">La pantalla de captura de los datos correspondientes a la Empresa, tiene marcados con el símbolo </w:t>
      </w:r>
      <w:r w:rsidRPr="006D70D5">
        <w:rPr>
          <w:rFonts w:ascii="Century Gothic" w:hAnsi="Century Gothic" w:cs="Arial"/>
          <w:b/>
          <w:bCs/>
          <w:color w:val="000000"/>
        </w:rPr>
        <w:t xml:space="preserve">(*) </w:t>
      </w:r>
      <w:r w:rsidRPr="006D70D5">
        <w:rPr>
          <w:rFonts w:ascii="Century Gothic" w:hAnsi="Century Gothic" w:cs="Arial"/>
          <w:color w:val="000000"/>
        </w:rPr>
        <w:t>los campos que son obligatorios para registrarse.</w:t>
      </w:r>
    </w:p>
    <w:p w:rsidR="006D70D5" w:rsidRPr="006D70D5" w:rsidRDefault="006D70D5" w:rsidP="006D70D5">
      <w:pPr>
        <w:jc w:val="center"/>
        <w:rPr>
          <w:rFonts w:ascii="Century Gothic" w:hAnsi="Century Gothic" w:cs="Arial"/>
          <w:b/>
          <w:bCs/>
          <w:color w:val="000000"/>
        </w:rPr>
      </w:pPr>
      <w:r w:rsidRPr="006D70D5">
        <w:rPr>
          <w:rFonts w:ascii="Century Gothic" w:hAnsi="Century Gothic" w:cs="Arial"/>
          <w:b/>
          <w:bCs/>
          <w:color w:val="000000"/>
        </w:rPr>
        <w:br/>
        <w:t>ALTA DE AVISOS</w:t>
      </w:r>
    </w:p>
    <w:p w:rsidR="006D70D5" w:rsidRPr="006D70D5" w:rsidRDefault="006D70D5" w:rsidP="006D70D5">
      <w:pPr>
        <w:jc w:val="both"/>
        <w:rPr>
          <w:rFonts w:ascii="Century Gothic" w:hAnsi="Century Gothic" w:cs="Arial"/>
          <w:color w:val="000000"/>
        </w:rPr>
      </w:pPr>
      <w:r w:rsidRPr="006D70D5">
        <w:rPr>
          <w:rFonts w:ascii="Century Gothic" w:hAnsi="Century Gothic" w:cs="Arial"/>
          <w:color w:val="000000"/>
        </w:rPr>
        <w:t>Esta es la herramienta principal del Sistema de Avisos de Accidentes de Trabajo, en ella se:</w:t>
      </w:r>
    </w:p>
    <w:p w:rsidR="006D70D5" w:rsidRPr="006D70D5" w:rsidRDefault="006D70D5" w:rsidP="006D70D5">
      <w:pPr>
        <w:jc w:val="both"/>
        <w:rPr>
          <w:rFonts w:ascii="Century Gothic" w:hAnsi="Century Gothic" w:cs="Arial"/>
          <w:color w:val="000000"/>
        </w:rPr>
      </w:pPr>
      <w:r w:rsidRPr="006D70D5">
        <w:rPr>
          <w:rFonts w:ascii="Century Gothic" w:hAnsi="Century Gothic" w:cs="Arial"/>
          <w:color w:val="000000"/>
        </w:rPr>
        <w:t xml:space="preserve"> 1) Notifica a la Secretaría la ocurrencia de los accidentes de trabajo ocurridos en el centro de  trabajo; así como los accidentes en trayecto que los trabajadores hayan sufrido. </w:t>
      </w:r>
    </w:p>
    <w:p w:rsidR="006D70D5" w:rsidRPr="006D70D5" w:rsidRDefault="006D70D5" w:rsidP="006D70D5">
      <w:pPr>
        <w:jc w:val="both"/>
        <w:rPr>
          <w:rFonts w:ascii="Century Gothic" w:hAnsi="Century Gothic" w:cs="Arial"/>
          <w:color w:val="000000"/>
        </w:rPr>
      </w:pPr>
      <w:r w:rsidRPr="006D70D5">
        <w:rPr>
          <w:rFonts w:ascii="Century Gothic" w:hAnsi="Century Gothic" w:cs="Arial"/>
          <w:color w:val="000000"/>
        </w:rPr>
        <w:t>2) Registra los datos de la empresa y de cada uno de los centros de trabajo que la integran.</w:t>
      </w:r>
    </w:p>
    <w:p w:rsidR="006D70D5" w:rsidRPr="006D70D5" w:rsidRDefault="006D70D5" w:rsidP="006D70D5">
      <w:pPr>
        <w:jc w:val="both"/>
        <w:rPr>
          <w:rFonts w:ascii="Century Gothic" w:hAnsi="Century Gothic" w:cs="Arial"/>
          <w:color w:val="000000"/>
        </w:rPr>
      </w:pPr>
      <w:r w:rsidRPr="006D70D5">
        <w:rPr>
          <w:rFonts w:ascii="Century Gothic" w:hAnsi="Century Gothic" w:cs="Arial"/>
          <w:color w:val="000000"/>
        </w:rPr>
        <w:t xml:space="preserve"> 3) Designar en su caso, a los representantes de la empresa para que puedan registrar los avisos de accidentes de trabajo. </w:t>
      </w:r>
    </w:p>
    <w:p w:rsidR="006D70D5" w:rsidRDefault="006D70D5" w:rsidP="006D70D5">
      <w:pPr>
        <w:jc w:val="both"/>
        <w:rPr>
          <w:rFonts w:ascii="Century Gothic" w:hAnsi="Century Gothic" w:cs="Arial"/>
          <w:color w:val="000000"/>
        </w:rPr>
      </w:pPr>
      <w:r w:rsidRPr="006D70D5">
        <w:rPr>
          <w:rFonts w:ascii="Century Gothic" w:hAnsi="Century Gothic" w:cs="Arial"/>
          <w:color w:val="000000"/>
        </w:rPr>
        <w:t>4) Consulta los accidentes de trabajo y en trayecto registrados en el SIAAT; así como los acuses de recibo.</w:t>
      </w:r>
    </w:p>
    <w:p w:rsidR="006D70D5" w:rsidRPr="006D70D5" w:rsidRDefault="006D70D5" w:rsidP="006D70D5">
      <w:pPr>
        <w:jc w:val="both"/>
        <w:rPr>
          <w:rFonts w:ascii="Century Gothic" w:hAnsi="Century Gothic" w:cs="Arial"/>
        </w:rPr>
      </w:pPr>
    </w:p>
    <w:p w:rsidR="006D70D5" w:rsidRPr="009502EC" w:rsidRDefault="006D70D5" w:rsidP="006D70D5">
      <w:pPr>
        <w:autoSpaceDE w:val="0"/>
        <w:autoSpaceDN w:val="0"/>
        <w:adjustRightInd w:val="0"/>
        <w:rPr>
          <w:rFonts w:ascii="Century Gothic" w:eastAsiaTheme="minorHAnsi" w:hAnsi="Century Gothic" w:cs="SegoeUI"/>
          <w:b/>
          <w:szCs w:val="22"/>
          <w:lang w:val="es-MX" w:eastAsia="en-US"/>
        </w:rPr>
      </w:pPr>
      <w:r w:rsidRPr="009502EC">
        <w:rPr>
          <w:rFonts w:ascii="Century Gothic" w:eastAsiaTheme="minorHAnsi" w:hAnsi="Century Gothic" w:cs="SegoeUI"/>
          <w:b/>
          <w:szCs w:val="22"/>
          <w:lang w:val="es-MX" w:eastAsia="en-US"/>
        </w:rPr>
        <w:t>Atentamente.</w:t>
      </w:r>
    </w:p>
    <w:p w:rsidR="006D70D5" w:rsidRPr="009502EC" w:rsidRDefault="006D70D5" w:rsidP="006D70D5">
      <w:pPr>
        <w:autoSpaceDE w:val="0"/>
        <w:autoSpaceDN w:val="0"/>
        <w:adjustRightInd w:val="0"/>
        <w:rPr>
          <w:rFonts w:ascii="Century Gothic" w:hAnsi="Century Gothic"/>
          <w:szCs w:val="22"/>
        </w:rPr>
      </w:pPr>
      <w:r w:rsidRPr="009502EC">
        <w:rPr>
          <w:rFonts w:ascii="Century Gothic" w:eastAsiaTheme="minorHAnsi" w:hAnsi="Century Gothic" w:cs="SegoeUI"/>
          <w:b/>
          <w:szCs w:val="22"/>
          <w:lang w:val="es-MX" w:eastAsia="en-US"/>
        </w:rPr>
        <w:t>PV NAVARRO Y ASOCIADOS S.C.</w:t>
      </w:r>
    </w:p>
    <w:sectPr w:rsidR="006D70D5" w:rsidRPr="009502EC" w:rsidSect="00FC752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039" w:rsidRDefault="00B51039" w:rsidP="006D70D5">
      <w:r>
        <w:separator/>
      </w:r>
    </w:p>
  </w:endnote>
  <w:endnote w:type="continuationSeparator" w:id="0">
    <w:p w:rsidR="00B51039" w:rsidRDefault="00B51039" w:rsidP="006D70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039" w:rsidRDefault="00B51039" w:rsidP="006D70D5">
      <w:r>
        <w:separator/>
      </w:r>
    </w:p>
  </w:footnote>
  <w:footnote w:type="continuationSeparator" w:id="0">
    <w:p w:rsidR="00B51039" w:rsidRDefault="00B51039" w:rsidP="006D70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0D5" w:rsidRDefault="006D70D5">
    <w:pPr>
      <w:pStyle w:val="Encabezado"/>
    </w:pPr>
    <w:r w:rsidRPr="006D70D5">
      <w:rPr>
        <w:noProof/>
        <w:lang w:val="es-MX" w:eastAsia="es-MX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page">
            <wp:posOffset>0</wp:posOffset>
          </wp:positionH>
          <wp:positionV relativeFrom="paragraph">
            <wp:posOffset>-532707</wp:posOffset>
          </wp:positionV>
          <wp:extent cx="7784498" cy="10074531"/>
          <wp:effectExtent l="19050" t="0" r="6952" b="0"/>
          <wp:wrapNone/>
          <wp:docPr id="2" name="0 Imagen" descr="hojas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jas-01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84498" cy="100745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6D70D5"/>
    <w:rsid w:val="001107F2"/>
    <w:rsid w:val="006D70D5"/>
    <w:rsid w:val="00AB71A5"/>
    <w:rsid w:val="00B51039"/>
    <w:rsid w:val="00FC7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0D5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6D70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D70D5"/>
  </w:style>
  <w:style w:type="paragraph" w:styleId="Piedepgina">
    <w:name w:val="footer"/>
    <w:basedOn w:val="Normal"/>
    <w:link w:val="PiedepginaCar"/>
    <w:uiPriority w:val="99"/>
    <w:semiHidden/>
    <w:unhideWhenUsed/>
    <w:rsid w:val="006D70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D70D5"/>
  </w:style>
  <w:style w:type="paragraph" w:styleId="Sinespaciado">
    <w:name w:val="No Spacing"/>
    <w:uiPriority w:val="1"/>
    <w:qFormat/>
    <w:rsid w:val="006D70D5"/>
    <w:pPr>
      <w:spacing w:after="0" w:line="240" w:lineRule="auto"/>
    </w:pPr>
    <w:rPr>
      <w:rFonts w:eastAsiaTheme="minorEastAsia"/>
      <w:lang w:eastAsia="es-MX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1341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Milagros Servín</dc:creator>
  <cp:lastModifiedBy>Milagros Servín</cp:lastModifiedBy>
  <cp:revision>2</cp:revision>
  <dcterms:created xsi:type="dcterms:W3CDTF">2017-05-17T22:21:00Z</dcterms:created>
  <dcterms:modified xsi:type="dcterms:W3CDTF">2017-05-17T22:21:00Z</dcterms:modified>
</cp:coreProperties>
</file>